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B83FD8">
      <w:pPr>
        <w:rPr>
          <w:rFonts w:hint="eastAsia" w:ascii="宋体" w:hAnsi="宋体" w:eastAsia="宋体" w:cs="Times New Roman"/>
          <w:szCs w:val="24"/>
        </w:rPr>
      </w:pPr>
    </w:p>
    <w:p w14:paraId="17DB8648">
      <w:pPr>
        <w:rPr>
          <w:rFonts w:hint="eastAsia" w:ascii="宋体" w:hAnsi="宋体" w:eastAsia="宋体" w:cs="Times New Roman"/>
          <w:szCs w:val="24"/>
          <w:lang w:eastAsia="zh-CN"/>
        </w:rPr>
      </w:pPr>
      <w:r>
        <w:rPr>
          <w:rFonts w:hint="eastAsia" w:ascii="宋体" w:hAnsi="宋体" w:eastAsia="宋体" w:cs="Times New Roman"/>
          <w:szCs w:val="24"/>
          <w:lang w:eastAsia="zh-CN"/>
        </w:rPr>
        <w:drawing>
          <wp:inline distT="0" distB="0" distL="114300" distR="114300">
            <wp:extent cx="3754755" cy="853440"/>
            <wp:effectExtent l="0" t="0" r="9525" b="0"/>
            <wp:docPr id="1" name="图片 1" descr="景德镇艺术职业大学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景德镇艺术职业大学logo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54755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2B087A">
      <w:pPr>
        <w:rPr>
          <w:rFonts w:ascii="宋体" w:hAnsi="宋体" w:eastAsia="宋体" w:cs="Times New Roman"/>
          <w:b/>
          <w:sz w:val="44"/>
          <w:szCs w:val="44"/>
        </w:rPr>
      </w:pPr>
    </w:p>
    <w:p w14:paraId="325A3F73">
      <w:pPr>
        <w:jc w:val="center"/>
        <w:rPr>
          <w:rFonts w:ascii="宋体" w:hAnsi="宋体" w:eastAsia="宋体" w:cs="Times New Roman"/>
          <w:b/>
          <w:sz w:val="52"/>
          <w:szCs w:val="52"/>
        </w:rPr>
      </w:pPr>
      <w:r>
        <w:rPr>
          <w:rFonts w:hint="eastAsia" w:ascii="宋体" w:hAnsi="宋体" w:eastAsia="宋体" w:cs="Times New Roman"/>
          <w:b/>
          <w:sz w:val="52"/>
          <w:szCs w:val="52"/>
        </w:rPr>
        <w:t>202</w:t>
      </w:r>
      <w:r>
        <w:rPr>
          <w:rFonts w:hint="eastAsia" w:ascii="宋体" w:hAnsi="宋体" w:eastAsia="宋体" w:cs="Times New Roman"/>
          <w:b/>
          <w:sz w:val="52"/>
          <w:szCs w:val="52"/>
          <w:lang w:val="en-US" w:eastAsia="zh-CN"/>
        </w:rPr>
        <w:t>6</w:t>
      </w:r>
      <w:r>
        <w:rPr>
          <w:rFonts w:hint="eastAsia" w:ascii="宋体" w:hAnsi="宋体" w:eastAsia="宋体" w:cs="Times New Roman"/>
          <w:b/>
          <w:sz w:val="52"/>
          <w:szCs w:val="52"/>
        </w:rPr>
        <w:t>年高等</w:t>
      </w:r>
      <w:r>
        <w:rPr>
          <w:rFonts w:hint="eastAsia" w:ascii="宋体" w:hAnsi="宋体" w:eastAsia="宋体" w:cs="Times New Roman"/>
          <w:b/>
          <w:sz w:val="52"/>
          <w:szCs w:val="52"/>
          <w:lang w:val="en-US" w:eastAsia="zh-CN"/>
        </w:rPr>
        <w:t>学历继续</w:t>
      </w:r>
      <w:r>
        <w:rPr>
          <w:rFonts w:hint="eastAsia" w:ascii="宋体" w:hAnsi="宋体" w:eastAsia="宋体" w:cs="Times New Roman"/>
          <w:b/>
          <w:sz w:val="52"/>
          <w:szCs w:val="52"/>
        </w:rPr>
        <w:t>教育</w:t>
      </w:r>
    </w:p>
    <w:p w14:paraId="3E56C484">
      <w:pPr>
        <w:jc w:val="center"/>
        <w:rPr>
          <w:rFonts w:ascii="宋体" w:hAnsi="宋体" w:eastAsia="宋体" w:cs="Times New Roman"/>
          <w:b/>
          <w:sz w:val="44"/>
          <w:szCs w:val="44"/>
        </w:rPr>
      </w:pPr>
      <w:r>
        <w:rPr>
          <w:rFonts w:hint="eastAsia" w:ascii="宋体" w:hAnsi="宋体" w:eastAsia="宋体" w:cs="Times New Roman"/>
          <w:b/>
          <w:sz w:val="52"/>
          <w:szCs w:val="52"/>
        </w:rPr>
        <w:t>校外教学点</w:t>
      </w:r>
    </w:p>
    <w:p w14:paraId="707A4195">
      <w:pPr>
        <w:rPr>
          <w:rFonts w:ascii="宋体" w:hAnsi="宋体" w:eastAsia="宋体" w:cs="Times New Roman"/>
          <w:b/>
          <w:sz w:val="44"/>
          <w:szCs w:val="44"/>
        </w:rPr>
      </w:pPr>
    </w:p>
    <w:p w14:paraId="6F9AEF48">
      <w:pPr>
        <w:rPr>
          <w:rFonts w:ascii="宋体" w:hAnsi="宋体" w:eastAsia="宋体" w:cs="Times New Roman"/>
          <w:b/>
          <w:sz w:val="44"/>
          <w:szCs w:val="44"/>
        </w:rPr>
      </w:pPr>
    </w:p>
    <w:p w14:paraId="3A33FFD3">
      <w:pPr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申</w:t>
      </w:r>
    </w:p>
    <w:p w14:paraId="1BDDC7B2">
      <w:pPr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报</w:t>
      </w:r>
    </w:p>
    <w:p w14:paraId="5A86B3D9">
      <w:pPr>
        <w:jc w:val="center"/>
        <w:rPr>
          <w:rFonts w:ascii="宋体" w:hAnsi="宋体" w:eastAsia="宋体" w:cs="Times New Roman"/>
          <w:b/>
          <w:sz w:val="72"/>
          <w:szCs w:val="7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材</w:t>
      </w:r>
    </w:p>
    <w:p w14:paraId="4C62E389">
      <w:pPr>
        <w:jc w:val="center"/>
        <w:rPr>
          <w:rFonts w:ascii="宋体" w:hAnsi="宋体" w:eastAsia="宋体" w:cs="Times New Roman"/>
          <w:b/>
          <w:sz w:val="52"/>
          <w:szCs w:val="52"/>
        </w:rPr>
      </w:pPr>
      <w:r>
        <w:rPr>
          <w:rFonts w:hint="eastAsia" w:ascii="宋体" w:hAnsi="宋体" w:eastAsia="宋体" w:cs="Times New Roman"/>
          <w:b/>
          <w:sz w:val="72"/>
          <w:szCs w:val="72"/>
        </w:rPr>
        <w:t>料</w:t>
      </w:r>
    </w:p>
    <w:p w14:paraId="6F7E335E">
      <w:pPr>
        <w:rPr>
          <w:rFonts w:ascii="宋体" w:hAnsi="宋体" w:eastAsia="宋体" w:cs="Times New Roman"/>
          <w:b/>
          <w:sz w:val="44"/>
          <w:szCs w:val="44"/>
        </w:rPr>
      </w:pPr>
    </w:p>
    <w:p w14:paraId="57CEC32B">
      <w:pPr>
        <w:rPr>
          <w:rFonts w:ascii="宋体" w:hAnsi="宋体" w:eastAsia="宋体" w:cs="Times New Roman"/>
          <w:b/>
          <w:sz w:val="44"/>
          <w:szCs w:val="44"/>
        </w:rPr>
      </w:pPr>
    </w:p>
    <w:p w14:paraId="4C39D93D">
      <w:pPr>
        <w:rPr>
          <w:rFonts w:ascii="宋体" w:hAnsi="宋体" w:eastAsia="宋体" w:cs="Times New Roman"/>
          <w:b/>
          <w:sz w:val="44"/>
          <w:szCs w:val="44"/>
        </w:rPr>
      </w:pPr>
    </w:p>
    <w:p w14:paraId="2DFC1C1A">
      <w:pPr>
        <w:ind w:firstLine="723" w:firstLineChars="200"/>
        <w:rPr>
          <w:rFonts w:ascii="宋体" w:hAnsi="宋体" w:eastAsia="宋体" w:cs="Times New Roman"/>
          <w:b/>
          <w:sz w:val="36"/>
          <w:szCs w:val="36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申报单位名称（盖章）</w:t>
      </w:r>
      <w:r>
        <w:rPr>
          <w:rFonts w:hint="eastAsia" w:ascii="宋体" w:hAnsi="宋体" w:eastAsia="宋体" w:cs="Times New Roman"/>
          <w:b/>
          <w:sz w:val="36"/>
          <w:szCs w:val="36"/>
          <w:u w:val="single"/>
        </w:rPr>
        <w:t xml:space="preserve">                   </w:t>
      </w:r>
    </w:p>
    <w:p w14:paraId="7ED39AB0">
      <w:pPr>
        <w:jc w:val="center"/>
        <w:rPr>
          <w:rFonts w:ascii="宋体" w:hAnsi="宋体" w:eastAsia="宋体" w:cs="Times New Roman"/>
          <w:b/>
          <w:sz w:val="36"/>
          <w:szCs w:val="36"/>
        </w:rPr>
      </w:pPr>
    </w:p>
    <w:p w14:paraId="2E02CE9D">
      <w:pPr>
        <w:jc w:val="center"/>
        <w:rPr>
          <w:rFonts w:ascii="宋体" w:hAnsi="宋体" w:eastAsia="宋体" w:cs="Times New Roman"/>
          <w:b/>
          <w:sz w:val="44"/>
          <w:szCs w:val="44"/>
        </w:rPr>
      </w:pPr>
      <w:r>
        <w:rPr>
          <w:rFonts w:hint="eastAsia" w:ascii="宋体" w:hAnsi="宋体" w:eastAsia="宋体" w:cs="Times New Roman"/>
          <w:b/>
          <w:sz w:val="36"/>
          <w:szCs w:val="36"/>
        </w:rPr>
        <w:t>二○二</w:t>
      </w:r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>五</w:t>
      </w:r>
      <w:r>
        <w:rPr>
          <w:rFonts w:hint="eastAsia" w:ascii="宋体" w:hAnsi="宋体" w:eastAsia="宋体" w:cs="Times New Roman"/>
          <w:b/>
          <w:sz w:val="36"/>
          <w:szCs w:val="36"/>
        </w:rPr>
        <w:t>年</w:t>
      </w:r>
      <w:r>
        <w:rPr>
          <w:rFonts w:hint="eastAsia" w:ascii="宋体" w:hAnsi="宋体" w:eastAsia="宋体" w:cs="Times New Roman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/>
          <w:sz w:val="36"/>
          <w:szCs w:val="36"/>
        </w:rPr>
        <w:t>月</w:t>
      </w:r>
    </w:p>
    <w:p w14:paraId="22043C89">
      <w:pPr>
        <w:rPr>
          <w:rFonts w:ascii="Times New Roman" w:hAnsi="Times New Roman" w:eastAsia="宋体" w:cs="Times New Roman"/>
          <w:szCs w:val="24"/>
        </w:rPr>
      </w:pPr>
    </w:p>
    <w:p w14:paraId="00AA6CC2">
      <w:pPr>
        <w:rPr>
          <w:rFonts w:ascii="Times New Roman" w:hAnsi="Times New Roman" w:eastAsia="宋体" w:cs="Times New Roman"/>
          <w:b/>
          <w:sz w:val="44"/>
          <w:szCs w:val="44"/>
        </w:rPr>
      </w:pPr>
    </w:p>
    <w:p w14:paraId="7C78709F">
      <w:pPr>
        <w:jc w:val="center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6A26DF8C">
      <w:pPr>
        <w:jc w:val="center"/>
        <w:rPr>
          <w:rFonts w:ascii="Times New Roman" w:hAnsi="Times New Roman" w:eastAsia="宋体" w:cs="Times New Roman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sz w:val="44"/>
          <w:szCs w:val="44"/>
        </w:rPr>
        <w:t xml:space="preserve">目 </w:t>
      </w:r>
      <w:r>
        <w:rPr>
          <w:rFonts w:hint="eastAsia" w:ascii="Times New Roman" w:hAnsi="Times New Roman" w:eastAsia="宋体" w:cs="Times New Roman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sz w:val="44"/>
          <w:szCs w:val="44"/>
        </w:rPr>
        <w:t>录</w:t>
      </w:r>
    </w:p>
    <w:p w14:paraId="61644616">
      <w:pPr>
        <w:ind w:left="400" w:leftChars="-38" w:hanging="480" w:hangingChars="150"/>
        <w:rPr>
          <w:rFonts w:ascii="Times New Roman" w:hAnsi="Times New Roman" w:eastAsia="宋体" w:cs="Times New Roman"/>
          <w:sz w:val="32"/>
          <w:szCs w:val="32"/>
        </w:rPr>
      </w:pPr>
    </w:p>
    <w:p w14:paraId="5366B7EF">
      <w:pPr>
        <w:pStyle w:val="10"/>
        <w:numPr>
          <w:numId w:val="0"/>
        </w:numPr>
        <w:spacing w:line="360" w:lineRule="auto"/>
        <w:ind w:left="560" w:left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kern w:val="0"/>
          <w:sz w:val="28"/>
          <w:szCs w:val="28"/>
          <w:lang w:val="en-US" w:eastAsia="zh-CN"/>
        </w:rPr>
        <w:t>1.</w:t>
      </w:r>
      <w:r>
        <w:rPr>
          <w:rFonts w:hint="eastAsia" w:ascii="华文仿宋" w:hAnsi="华文仿宋" w:eastAsia="华文仿宋" w:cs="华文仿宋"/>
          <w:kern w:val="0"/>
          <w:sz w:val="28"/>
          <w:szCs w:val="28"/>
        </w:rPr>
        <w:t>申请设置校外教学点</w:t>
      </w:r>
      <w:r>
        <w:rPr>
          <w:rFonts w:hint="eastAsia" w:ascii="华文仿宋" w:hAnsi="华文仿宋" w:eastAsia="华文仿宋" w:cs="华文仿宋"/>
          <w:kern w:val="0"/>
          <w:sz w:val="28"/>
          <w:szCs w:val="28"/>
          <w:lang w:val="en-US" w:eastAsia="zh-CN"/>
        </w:rPr>
        <w:t>报告</w:t>
      </w:r>
    </w:p>
    <w:p w14:paraId="5E97960C">
      <w:pPr>
        <w:pStyle w:val="10"/>
        <w:numPr>
          <w:numId w:val="0"/>
        </w:numPr>
        <w:spacing w:line="360" w:lineRule="auto"/>
        <w:ind w:left="560" w:left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2.</w:t>
      </w:r>
      <w:r>
        <w:rPr>
          <w:rFonts w:hint="eastAsia" w:ascii="华文仿宋" w:hAnsi="华文仿宋" w:eastAsia="华文仿宋" w:cs="华文仿宋"/>
          <w:sz w:val="28"/>
          <w:szCs w:val="28"/>
        </w:rPr>
        <w:t>设置校外教学点可行性论证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报告</w:t>
      </w:r>
    </w:p>
    <w:p w14:paraId="4D45240C">
      <w:pPr>
        <w:numPr>
          <w:numId w:val="0"/>
        </w:numPr>
        <w:spacing w:line="360" w:lineRule="auto"/>
        <w:ind w:left="560" w:left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3.</w:t>
      </w:r>
      <w:r>
        <w:rPr>
          <w:rFonts w:hint="eastAsia" w:ascii="华文仿宋" w:hAnsi="华文仿宋" w:eastAsia="华文仿宋" w:cs="华文仿宋"/>
          <w:sz w:val="28"/>
          <w:szCs w:val="28"/>
        </w:rPr>
        <w:t>高等学历继续教育校外教学点备案表（后附办学资质、人员配备、办学条件等材料复印件）</w:t>
      </w:r>
    </w:p>
    <w:p w14:paraId="0876EF01">
      <w:pPr>
        <w:numPr>
          <w:numId w:val="0"/>
        </w:numPr>
        <w:spacing w:line="360" w:lineRule="auto"/>
        <w:ind w:left="560" w:leftChars="0"/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4.办学资质</w:t>
      </w:r>
    </w:p>
    <w:p w14:paraId="02B07DE9">
      <w:pPr>
        <w:numPr>
          <w:numId w:val="0"/>
        </w:numPr>
        <w:spacing w:line="360" w:lineRule="auto"/>
        <w:ind w:left="560" w:left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5.民非企学校或单位</w:t>
      </w:r>
      <w:r>
        <w:rPr>
          <w:rFonts w:hint="eastAsia" w:ascii="华文仿宋" w:hAnsi="华文仿宋" w:eastAsia="华文仿宋" w:cs="华文仿宋"/>
          <w:sz w:val="28"/>
          <w:szCs w:val="28"/>
        </w:rPr>
        <w:t>验资证明</w:t>
      </w:r>
    </w:p>
    <w:p w14:paraId="5D41B562">
      <w:pPr>
        <w:numPr>
          <w:numId w:val="0"/>
        </w:numPr>
        <w:spacing w:line="360" w:lineRule="auto"/>
        <w:ind w:left="560" w:left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6.</w:t>
      </w:r>
      <w:r>
        <w:rPr>
          <w:rFonts w:hint="eastAsia" w:ascii="华文仿宋" w:hAnsi="华文仿宋" w:eastAsia="华文仿宋" w:cs="华文仿宋"/>
          <w:sz w:val="28"/>
          <w:szCs w:val="28"/>
        </w:rPr>
        <w:t>校外教学点管理方案</w:t>
      </w:r>
    </w:p>
    <w:p w14:paraId="4BAF29F6">
      <w:pPr>
        <w:numPr>
          <w:numId w:val="0"/>
        </w:numPr>
        <w:spacing w:line="360" w:lineRule="auto"/>
        <w:ind w:left="560" w:left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7.校外教学点规章制度</w:t>
      </w:r>
    </w:p>
    <w:p w14:paraId="6586C84E">
      <w:pPr>
        <w:numPr>
          <w:numId w:val="0"/>
        </w:numPr>
        <w:spacing w:line="360" w:lineRule="auto"/>
        <w:ind w:left="560" w:leftChars="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8.校外教学点</w:t>
      </w:r>
      <w:r>
        <w:rPr>
          <w:rFonts w:hint="eastAsia" w:ascii="华文仿宋" w:hAnsi="华文仿宋" w:eastAsia="华文仿宋" w:cs="华文仿宋"/>
          <w:sz w:val="28"/>
          <w:szCs w:val="28"/>
        </w:rPr>
        <w:t>办学风险应急预案</w:t>
      </w:r>
    </w:p>
    <w:p w14:paraId="35A2F218">
      <w:pPr>
        <w:spacing w:line="360" w:lineRule="auto"/>
        <w:ind w:firstLine="560" w:firstLineChars="200"/>
        <w:rPr>
          <w:rFonts w:hint="eastAsia" w:ascii="华文仿宋" w:hAnsi="华文仿宋" w:eastAsia="华文仿宋" w:cs="华文仿宋"/>
          <w:sz w:val="28"/>
          <w:szCs w:val="28"/>
          <w:lang w:eastAsia="zh-CN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9.</w:t>
      </w:r>
      <w:r>
        <w:rPr>
          <w:rFonts w:hint="eastAsia" w:ascii="华文仿宋" w:hAnsi="华文仿宋" w:eastAsia="华文仿宋" w:cs="华文仿宋"/>
          <w:sz w:val="28"/>
          <w:szCs w:val="28"/>
        </w:rPr>
        <w:t>其他佐证材料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（</w:t>
      </w:r>
      <w:r>
        <w:rPr>
          <w:rFonts w:hint="eastAsia" w:ascii="华文仿宋" w:hAnsi="华文仿宋" w:eastAsia="华文仿宋" w:cs="华文仿宋"/>
          <w:sz w:val="28"/>
          <w:szCs w:val="28"/>
        </w:rPr>
        <w:t>如承接对口帮扶、行业紧缺人才培养任务审批文件；中职院校开办成人高等教育上级审批文件；民非企院校</w:t>
      </w: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或单位</w:t>
      </w:r>
      <w:r>
        <w:rPr>
          <w:rFonts w:hint="eastAsia" w:ascii="华文仿宋" w:hAnsi="华文仿宋" w:eastAsia="华文仿宋" w:cs="华文仿宋"/>
          <w:sz w:val="28"/>
          <w:szCs w:val="28"/>
        </w:rPr>
        <w:t>开办师范类专业上级审批文件等</w:t>
      </w:r>
      <w:r>
        <w:rPr>
          <w:rFonts w:hint="eastAsia" w:ascii="华文仿宋" w:hAnsi="华文仿宋" w:eastAsia="华文仿宋" w:cs="华文仿宋"/>
          <w:sz w:val="28"/>
          <w:szCs w:val="28"/>
          <w:lang w:eastAsia="zh-CN"/>
        </w:rPr>
        <w:t>）</w:t>
      </w:r>
    </w:p>
    <w:p w14:paraId="58186A2C">
      <w:pPr>
        <w:spacing w:line="360" w:lineRule="auto"/>
        <w:ind w:firstLine="560" w:firstLineChars="200"/>
        <w:rPr>
          <w:rFonts w:hint="eastAsia" w:ascii="华文仿宋" w:hAnsi="华文仿宋" w:eastAsia="华文仿宋" w:cs="华文仿宋"/>
          <w:sz w:val="28"/>
          <w:szCs w:val="28"/>
        </w:rPr>
      </w:pPr>
      <w:r>
        <w:rPr>
          <w:rFonts w:hint="eastAsia" w:ascii="华文仿宋" w:hAnsi="华文仿宋" w:eastAsia="华文仿宋" w:cs="华文仿宋"/>
          <w:sz w:val="28"/>
          <w:szCs w:val="28"/>
          <w:lang w:val="en-US" w:eastAsia="zh-CN"/>
        </w:rPr>
        <w:t>10.</w:t>
      </w:r>
      <w:r>
        <w:rPr>
          <w:rFonts w:hint="eastAsia" w:ascii="华文仿宋" w:hAnsi="华文仿宋" w:eastAsia="华文仿宋" w:cs="华文仿宋"/>
          <w:sz w:val="28"/>
          <w:szCs w:val="28"/>
        </w:rPr>
        <w:t>承诺书</w:t>
      </w:r>
    </w:p>
    <w:p w14:paraId="05AE765F">
      <w:pPr>
        <w:autoSpaceDN w:val="0"/>
        <w:rPr>
          <w:rFonts w:hint="eastAsia" w:ascii="华文仿宋" w:hAnsi="华文仿宋" w:eastAsia="华文仿宋" w:cs="华文仿宋"/>
          <w:b/>
          <w:bCs/>
          <w:color w:val="FF0000"/>
          <w:sz w:val="36"/>
          <w:szCs w:val="36"/>
          <w:highlight w:val="none"/>
          <w:lang w:eastAsia="zh-CN"/>
        </w:rPr>
      </w:pPr>
      <w:r>
        <w:rPr>
          <w:rFonts w:hint="eastAsia" w:ascii="华文仿宋" w:hAnsi="华文仿宋" w:eastAsia="华文仿宋" w:cs="华文仿宋"/>
          <w:b/>
          <w:bCs/>
          <w:color w:val="FF0000"/>
          <w:sz w:val="36"/>
          <w:szCs w:val="36"/>
          <w:highlight w:val="none"/>
          <w:lang w:eastAsia="zh-CN"/>
        </w:rPr>
        <w:t>（</w:t>
      </w:r>
      <w:r>
        <w:rPr>
          <w:rFonts w:hint="eastAsia" w:ascii="华文仿宋" w:hAnsi="华文仿宋" w:eastAsia="华文仿宋" w:cs="华文仿宋"/>
          <w:b/>
          <w:bCs/>
          <w:color w:val="FF0000"/>
          <w:sz w:val="36"/>
          <w:szCs w:val="36"/>
          <w:highlight w:val="none"/>
          <w:lang w:val="en-US" w:eastAsia="zh-CN"/>
        </w:rPr>
        <w:t>目录需标记页码</w:t>
      </w:r>
      <w:r>
        <w:rPr>
          <w:rFonts w:hint="eastAsia" w:ascii="华文仿宋" w:hAnsi="华文仿宋" w:eastAsia="华文仿宋" w:cs="华文仿宋"/>
          <w:b/>
          <w:bCs/>
          <w:color w:val="FF0000"/>
          <w:sz w:val="36"/>
          <w:szCs w:val="36"/>
          <w:highlight w:val="none"/>
          <w:lang w:eastAsia="zh-CN"/>
        </w:rPr>
        <w:t>）</w:t>
      </w:r>
    </w:p>
    <w:p w14:paraId="2B3AE593">
      <w:bookmarkStart w:id="0" w:name="_GoBack"/>
      <w:bookmarkEnd w:id="0"/>
    </w:p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F11FE">
    <w:pPr>
      <w:pStyle w:val="3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10</w:t>
    </w:r>
    <w:r>
      <w:fldChar w:fldCharType="end"/>
    </w:r>
  </w:p>
  <w:p w14:paraId="364E85D0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wOThjOTliMzUyZDM2MTA2Y2Y1NWQxNmYwODJlMWQifQ=="/>
  </w:docVars>
  <w:rsids>
    <w:rsidRoot w:val="001711F9"/>
    <w:rsid w:val="00130707"/>
    <w:rsid w:val="001711F9"/>
    <w:rsid w:val="00314A5D"/>
    <w:rsid w:val="00477B37"/>
    <w:rsid w:val="00577930"/>
    <w:rsid w:val="0059726A"/>
    <w:rsid w:val="005A2A34"/>
    <w:rsid w:val="006A6329"/>
    <w:rsid w:val="007B1531"/>
    <w:rsid w:val="0086419E"/>
    <w:rsid w:val="008C51A3"/>
    <w:rsid w:val="008F0D38"/>
    <w:rsid w:val="00D53D26"/>
    <w:rsid w:val="00F94353"/>
    <w:rsid w:val="00FD13A1"/>
    <w:rsid w:val="03024207"/>
    <w:rsid w:val="10AA6113"/>
    <w:rsid w:val="12251049"/>
    <w:rsid w:val="1A8E28AE"/>
    <w:rsid w:val="1E231FA7"/>
    <w:rsid w:val="1E2D00C9"/>
    <w:rsid w:val="1E4525B4"/>
    <w:rsid w:val="4FFC5D91"/>
    <w:rsid w:val="52B6396A"/>
    <w:rsid w:val="52CF346A"/>
    <w:rsid w:val="5A4F5EDF"/>
    <w:rsid w:val="5CEC5C67"/>
    <w:rsid w:val="60017D70"/>
    <w:rsid w:val="779C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  <w:lang w:val="zh-CN" w:eastAsia="zh-CN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8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ylmfeng.com</Company>
  <Pages>2</Pages>
  <Words>227</Words>
  <Characters>233</Characters>
  <Lines>1</Lines>
  <Paragraphs>1</Paragraphs>
  <TotalTime>3</TotalTime>
  <ScaleCrop>false</ScaleCrop>
  <LinksUpToDate>false</LinksUpToDate>
  <CharactersWithSpaces>256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2022-11-17T08:26:00Z</dcterms:created>
  <dc:creator>dreamsummit</dc:creator>
  <cp:lastModifiedBy>86137</cp:lastModifiedBy>
  <dcterms:modified xsi:type="dcterms:W3CDTF">2025-10-31T07:02:37Z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09D7637ACBBB408483543411A2E82021_13</vt:lpwstr>
  </property>
  <property fmtid="{D5CDD505-2E9C-101B-9397-08002B2CF9AE}" pid="4" name="KSOTemplateDocerSaveRecord">
    <vt:lpwstr>eyJoZGlkIjoiM2I1NzYxZWY1OGI4MDg0MjcyNDYxOTEyNmJmZTdmNGMiLCJ1c2VySWQiOiIyNzQ3NzQ5MjcifQ==</vt:lpwstr>
  </property>
</Properties>
</file>