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B20BB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t>附件2</w:t>
      </w:r>
    </w:p>
    <w:p w14:paraId="41399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color w:val="121212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121212"/>
          <w:kern w:val="2"/>
          <w:sz w:val="44"/>
          <w:szCs w:val="44"/>
          <w:lang w:val="en-US" w:eastAsia="zh-CN" w:bidi="ar-SA"/>
        </w:rPr>
        <w:t>景德镇艺术职业大学学费缴费流程</w:t>
      </w:r>
    </w:p>
    <w:p w14:paraId="7D4DFB2A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037D807A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t>微信扫描以下二维码进入缴费界面</w:t>
      </w:r>
      <w:bookmarkStart w:id="0" w:name="_GoBack"/>
      <w:bookmarkEnd w:id="0"/>
    </w:p>
    <w:p w14:paraId="5E8505BE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86000" cy="2331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309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缴费须知：</w:t>
      </w:r>
    </w:p>
    <w:p w14:paraId="76123AF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1.确保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val="en-US" w:eastAsia="zh-CN" w:bidi="ar"/>
        </w:rPr>
        <w:t>银行卡已绑定网上支付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（如微信、支付宝），否则不能进行网上支付。</w:t>
      </w:r>
    </w:p>
    <w:p w14:paraId="176D406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2.若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val="en-US" w:eastAsia="zh-CN" w:bidi="ar"/>
        </w:rPr>
        <w:t>支付出错，请仔细查看出错提示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，若出现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val="en-US" w:eastAsia="zh-CN" w:bidi="ar"/>
        </w:rPr>
        <w:t>“超过银行限额”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等提示字样，需将银行卡内资金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val="en-US" w:eastAsia="zh-CN" w:bidi="ar"/>
        </w:rPr>
        <w:t>分天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按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  <w:lang w:val="en-US" w:eastAsia="zh-CN" w:bidi="ar"/>
        </w:rPr>
        <w:t>银行卡每日限额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充值进微信或支付宝余额中（不知道银行卡限额，可尝试先充值五千或两千），待银行卡内学费资金全部充值至余额后再按上述方式进行缴费。</w:t>
      </w:r>
    </w:p>
    <w:p w14:paraId="350D0E8D">
      <w:pPr>
        <w:spacing w:line="360" w:lineRule="auto"/>
        <w:ind w:firstLine="640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4C94251D">
      <w:pPr>
        <w:spacing w:line="360" w:lineRule="auto"/>
        <w:ind w:firstLine="640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4DA30487">
      <w:pPr>
        <w:spacing w:line="360" w:lineRule="auto"/>
        <w:ind w:firstLine="640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2EA8CBC8">
      <w:pPr>
        <w:spacing w:line="360" w:lineRule="auto"/>
        <w:ind w:firstLine="640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0F11F0D5">
      <w:pPr>
        <w:spacing w:line="36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121212"/>
          <w:kern w:val="2"/>
          <w:sz w:val="32"/>
          <w:szCs w:val="32"/>
          <w:lang w:val="en-US" w:eastAsia="zh-CN" w:bidi="ar-SA"/>
        </w:rPr>
        <w:t>缴费操作步骤</w:t>
      </w:r>
    </w:p>
    <w:p w14:paraId="4CAA9B3A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61210" cy="413004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18080" cy="4113530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C593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87695" cy="380047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7670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</w:p>
    <w:p w14:paraId="4F80B69D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t>若提示有未支付的订单，请按以下提示操作</w:t>
      </w:r>
    </w:p>
    <w:p w14:paraId="608EE7AD">
      <w:pPr>
        <w:spacing w:line="360" w:lineRule="auto"/>
        <w:jc w:val="both"/>
      </w:pPr>
      <w:r>
        <w:rPr>
          <w:rFonts w:hint="eastAsia" w:ascii="仿宋_GB2312" w:hAnsi="仿宋_GB2312" w:eastAsia="仿宋_GB2312" w:cs="仿宋_GB2312"/>
          <w:b w:val="0"/>
          <w:bCs w:val="0"/>
          <w:color w:val="1212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922645" cy="390715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420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6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919470" cy="4102100"/>
            <wp:effectExtent l="0" t="0" r="88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E82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A776B13-5F64-4257-BBA8-4D36E0F3364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E5C23A43-2A17-4182-8305-F2EFAF308DA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5BD2ADB-423B-456D-B405-91CC0F297A1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81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2026-01-12T09:14:16Z</dcterms:created>
  <dc:creator>86137</dc:creator>
  <cp:lastModifiedBy>86137</cp:lastModifiedBy>
  <dcterms:modified xsi:type="dcterms:W3CDTF">2026-01-12T09:14:32Z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eyJoZGlkIjoiM2I1NzYxZWY1OGI4MDg0MjcyNDYxOTEyNmJmZTdmNGMiLCJ1c2VySWQiOiIyNzQ3NzQ5MjcifQ==</vt:lpwstr>
  </property>
  <property fmtid="{D5CDD505-2E9C-101B-9397-08002B2CF9AE}" pid="4" name="ICV">
    <vt:lpwstr>FB2BC41F520A40909C6159C3B6D531B1_12</vt:lpwstr>
  </property>
</Properties>
</file>